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77901A">
      <w:pPr>
        <w:rPr>
          <w:rFonts w:hint="eastAsia" w:ascii="方正黑体简体" w:hAnsi="宋体" w:eastAsia="方正黑体简体" w:cs="宋体"/>
          <w:bCs/>
          <w:color w:val="000000"/>
          <w:kern w:val="0"/>
          <w:sz w:val="32"/>
          <w:szCs w:val="32"/>
        </w:rPr>
      </w:pPr>
      <w:r>
        <w:rPr>
          <w:rFonts w:hint="eastAsia" w:ascii="方正黑体简体" w:hAnsi="宋体" w:eastAsia="方正黑体简体" w:cs="宋体"/>
          <w:bCs/>
          <w:color w:val="000000"/>
          <w:kern w:val="0"/>
          <w:sz w:val="32"/>
          <w:szCs w:val="32"/>
        </w:rPr>
        <w:t>附件2</w:t>
      </w:r>
    </w:p>
    <w:p w14:paraId="4984BAF5">
      <w:pPr>
        <w:spacing w:line="360" w:lineRule="auto"/>
        <w:ind w:left="212" w:leftChars="101" w:firstLine="422" w:firstLineChars="200"/>
        <w:jc w:val="center"/>
        <w:outlineLvl w:val="0"/>
        <w:rPr>
          <w:rFonts w:hint="eastAsia" w:ascii="宋体" w:hAnsi="宋体" w:cs="Arial"/>
          <w:b/>
          <w:szCs w:val="28"/>
        </w:rPr>
      </w:pPr>
      <w:r>
        <w:rPr>
          <w:rFonts w:hint="eastAsia" w:ascii="宋体" w:hAnsi="宋体" w:cs="Arial"/>
          <w:b/>
          <w:szCs w:val="28"/>
        </w:rPr>
        <w:t>评审资料提交方式明细表</w:t>
      </w:r>
    </w:p>
    <w:tbl>
      <w:tblPr>
        <w:tblStyle w:val="2"/>
        <w:tblW w:w="145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3386"/>
        <w:gridCol w:w="1400"/>
        <w:gridCol w:w="1401"/>
        <w:gridCol w:w="1327"/>
        <w:gridCol w:w="2069"/>
        <w:gridCol w:w="1198"/>
        <w:gridCol w:w="3212"/>
      </w:tblGrid>
      <w:tr w14:paraId="10A1F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tblHeader/>
        </w:trPr>
        <w:tc>
          <w:tcPr>
            <w:tcW w:w="533" w:type="dxa"/>
            <w:vMerge w:val="restart"/>
            <w:shd w:val="clear" w:color="auto" w:fill="auto"/>
            <w:noWrap/>
            <w:vAlign w:val="center"/>
          </w:tcPr>
          <w:p w14:paraId="5991BC67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序号</w:t>
            </w:r>
          </w:p>
        </w:tc>
        <w:tc>
          <w:tcPr>
            <w:tcW w:w="3386" w:type="dxa"/>
            <w:vMerge w:val="restart"/>
            <w:shd w:val="clear" w:color="auto" w:fill="auto"/>
            <w:noWrap/>
            <w:vAlign w:val="center"/>
          </w:tcPr>
          <w:p w14:paraId="62659D97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表格名称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center"/>
          </w:tcPr>
          <w:p w14:paraId="44213A14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提交方式</w:t>
            </w:r>
          </w:p>
        </w:tc>
        <w:tc>
          <w:tcPr>
            <w:tcW w:w="4797" w:type="dxa"/>
            <w:gridSpan w:val="3"/>
            <w:shd w:val="clear" w:color="auto" w:fill="auto"/>
            <w:noWrap/>
            <w:vAlign w:val="center"/>
          </w:tcPr>
          <w:p w14:paraId="276E661D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电子版递交方式</w:t>
            </w:r>
          </w:p>
        </w:tc>
        <w:tc>
          <w:tcPr>
            <w:tcW w:w="1198" w:type="dxa"/>
            <w:vMerge w:val="restart"/>
            <w:shd w:val="clear" w:color="auto" w:fill="auto"/>
            <w:noWrap/>
            <w:vAlign w:val="center"/>
          </w:tcPr>
          <w:p w14:paraId="7099A0D9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说明</w:t>
            </w:r>
          </w:p>
        </w:tc>
        <w:tc>
          <w:tcPr>
            <w:tcW w:w="3212" w:type="dxa"/>
            <w:vMerge w:val="restart"/>
            <w:shd w:val="clear" w:color="auto" w:fill="auto"/>
            <w:noWrap/>
            <w:vAlign w:val="center"/>
          </w:tcPr>
          <w:p w14:paraId="093ABC95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备注</w:t>
            </w:r>
          </w:p>
        </w:tc>
      </w:tr>
      <w:tr w14:paraId="08FCF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tblHeader/>
        </w:trPr>
        <w:tc>
          <w:tcPr>
            <w:tcW w:w="533" w:type="dxa"/>
            <w:vMerge w:val="continue"/>
            <w:shd w:val="clear" w:color="auto" w:fill="auto"/>
            <w:noWrap w:val="0"/>
            <w:vAlign w:val="top"/>
          </w:tcPr>
          <w:p w14:paraId="36CBE027">
            <w:pPr>
              <w:rPr>
                <w:rFonts w:ascii="Calibri" w:hAnsi="Calibri"/>
                <w:b/>
                <w:bCs/>
                <w:szCs w:val="22"/>
              </w:rPr>
            </w:pPr>
          </w:p>
        </w:tc>
        <w:tc>
          <w:tcPr>
            <w:tcW w:w="3386" w:type="dxa"/>
            <w:vMerge w:val="continue"/>
            <w:shd w:val="clear" w:color="auto" w:fill="auto"/>
            <w:noWrap w:val="0"/>
            <w:vAlign w:val="top"/>
          </w:tcPr>
          <w:p w14:paraId="5C518C53">
            <w:pPr>
              <w:rPr>
                <w:rFonts w:ascii="Calibri" w:hAnsi="Calibri"/>
                <w:b/>
                <w:bCs/>
                <w:szCs w:val="22"/>
              </w:rPr>
            </w:pPr>
          </w:p>
        </w:tc>
        <w:tc>
          <w:tcPr>
            <w:tcW w:w="1400" w:type="dxa"/>
            <w:vMerge w:val="continue"/>
            <w:shd w:val="clear" w:color="auto" w:fill="auto"/>
            <w:noWrap w:val="0"/>
            <w:vAlign w:val="top"/>
          </w:tcPr>
          <w:p w14:paraId="0FE625E4">
            <w:pPr>
              <w:rPr>
                <w:rFonts w:ascii="Calibri" w:hAnsi="Calibri"/>
                <w:b/>
                <w:bCs/>
                <w:szCs w:val="22"/>
              </w:rPr>
            </w:pP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28AB8DD4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结构化数据</w:t>
            </w:r>
          </w:p>
        </w:tc>
        <w:tc>
          <w:tcPr>
            <w:tcW w:w="1327" w:type="dxa"/>
            <w:shd w:val="clear" w:color="auto" w:fill="auto"/>
            <w:noWrap w:val="0"/>
            <w:vAlign w:val="center"/>
          </w:tcPr>
          <w:p w14:paraId="0A9C6DF7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word/excel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1F39F448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PDF格式/图片格式</w:t>
            </w:r>
          </w:p>
        </w:tc>
        <w:tc>
          <w:tcPr>
            <w:tcW w:w="1198" w:type="dxa"/>
            <w:vMerge w:val="continue"/>
            <w:shd w:val="clear" w:color="auto" w:fill="auto"/>
            <w:noWrap w:val="0"/>
            <w:vAlign w:val="top"/>
          </w:tcPr>
          <w:p w14:paraId="368183E1">
            <w:pPr>
              <w:rPr>
                <w:rFonts w:ascii="Calibri" w:hAnsi="Calibri"/>
                <w:b/>
                <w:bCs/>
                <w:szCs w:val="22"/>
              </w:rPr>
            </w:pPr>
          </w:p>
        </w:tc>
        <w:tc>
          <w:tcPr>
            <w:tcW w:w="3212" w:type="dxa"/>
            <w:vMerge w:val="continue"/>
            <w:shd w:val="clear" w:color="auto" w:fill="auto"/>
            <w:noWrap w:val="0"/>
            <w:vAlign w:val="top"/>
          </w:tcPr>
          <w:p w14:paraId="3597BE6F">
            <w:pPr>
              <w:rPr>
                <w:rFonts w:ascii="Calibri" w:hAnsi="Calibri"/>
                <w:b/>
                <w:bCs/>
                <w:szCs w:val="22"/>
              </w:rPr>
            </w:pPr>
          </w:p>
        </w:tc>
      </w:tr>
      <w:tr w14:paraId="0B698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D9D9D9"/>
            <w:noWrap/>
            <w:vAlign w:val="center"/>
          </w:tcPr>
          <w:p w14:paraId="4DEB8717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3386" w:type="dxa"/>
            <w:shd w:val="clear" w:color="auto" w:fill="D9D9D9"/>
            <w:noWrap w:val="0"/>
            <w:vAlign w:val="center"/>
          </w:tcPr>
          <w:p w14:paraId="01C904FD">
            <w:pPr>
              <w:rPr>
                <w:rFonts w:hint="eastAsia"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评审报告</w:t>
            </w:r>
          </w:p>
        </w:tc>
        <w:tc>
          <w:tcPr>
            <w:tcW w:w="1400" w:type="dxa"/>
            <w:shd w:val="clear" w:color="auto" w:fill="D9D9D9"/>
            <w:noWrap w:val="0"/>
            <w:vAlign w:val="center"/>
          </w:tcPr>
          <w:p w14:paraId="68B66B72">
            <w:pPr>
              <w:jc w:val="center"/>
              <w:rPr>
                <w:rFonts w:hint="eastAsia" w:ascii="Calibri" w:hAnsi="Calibri"/>
                <w:b/>
                <w:bCs/>
                <w:szCs w:val="22"/>
              </w:rPr>
            </w:pPr>
          </w:p>
        </w:tc>
        <w:tc>
          <w:tcPr>
            <w:tcW w:w="1401" w:type="dxa"/>
            <w:shd w:val="clear" w:color="auto" w:fill="D9D9D9"/>
            <w:noWrap/>
            <w:vAlign w:val="center"/>
          </w:tcPr>
          <w:p w14:paraId="5C48A95A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D9D9D9"/>
            <w:noWrap/>
            <w:vAlign w:val="center"/>
          </w:tcPr>
          <w:p w14:paraId="3367B474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D9D9D9"/>
            <w:noWrap/>
            <w:vAlign w:val="center"/>
          </w:tcPr>
          <w:p w14:paraId="5D6D4EC1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198" w:type="dxa"/>
            <w:shd w:val="clear" w:color="auto" w:fill="D9D9D9"/>
            <w:noWrap/>
            <w:vAlign w:val="center"/>
          </w:tcPr>
          <w:p w14:paraId="1905B7CB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3212" w:type="dxa"/>
            <w:shd w:val="clear" w:color="auto" w:fill="D9D9D9"/>
            <w:noWrap/>
            <w:vAlign w:val="center"/>
          </w:tcPr>
          <w:p w14:paraId="665828AB">
            <w:pPr>
              <w:rPr>
                <w:rFonts w:hint="eastAsia" w:ascii="Calibri" w:hAnsi="Calibri"/>
                <w:szCs w:val="22"/>
              </w:rPr>
            </w:pPr>
          </w:p>
        </w:tc>
      </w:tr>
      <w:tr w14:paraId="3D77C4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32825C2A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</w:t>
            </w:r>
          </w:p>
        </w:tc>
        <w:tc>
          <w:tcPr>
            <w:tcW w:w="3386" w:type="dxa"/>
            <w:shd w:val="clear" w:color="auto" w:fill="auto"/>
            <w:noWrap w:val="0"/>
            <w:vAlign w:val="center"/>
          </w:tcPr>
          <w:p w14:paraId="5E6BDE8B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认可评审报告正文</w:t>
            </w:r>
          </w:p>
        </w:tc>
        <w:tc>
          <w:tcPr>
            <w:tcW w:w="1400" w:type="dxa"/>
            <w:shd w:val="clear" w:color="auto" w:fill="auto"/>
            <w:noWrap w:val="0"/>
            <w:vAlign w:val="center"/>
          </w:tcPr>
          <w:p w14:paraId="43A03E28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纸质、电子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7344FA58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宋体" w:hAnsi="宋体"/>
                <w:szCs w:val="22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23047D74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32504E8B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shd w:val="clear" w:color="auto" w:fill="auto"/>
            <w:noWrap/>
            <w:vAlign w:val="center"/>
          </w:tcPr>
          <w:p w14:paraId="7F7D2656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shd w:val="clear" w:color="auto" w:fill="auto"/>
            <w:noWrap/>
            <w:vAlign w:val="center"/>
          </w:tcPr>
          <w:p w14:paraId="27E04863">
            <w:pPr>
              <w:rPr>
                <w:rFonts w:ascii="Calibri" w:hAnsi="Calibri"/>
                <w:szCs w:val="22"/>
              </w:rPr>
            </w:pPr>
          </w:p>
        </w:tc>
      </w:tr>
      <w:tr w14:paraId="11FE9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D9D9D9"/>
            <w:noWrap/>
            <w:vAlign w:val="center"/>
          </w:tcPr>
          <w:p w14:paraId="613A3084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386" w:type="dxa"/>
            <w:shd w:val="clear" w:color="auto" w:fill="D9D9D9"/>
            <w:noWrap w:val="0"/>
            <w:vAlign w:val="center"/>
          </w:tcPr>
          <w:p w14:paraId="2C29EE6C">
            <w:pPr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评审报告附表</w:t>
            </w:r>
          </w:p>
        </w:tc>
        <w:tc>
          <w:tcPr>
            <w:tcW w:w="1400" w:type="dxa"/>
            <w:shd w:val="clear" w:color="auto" w:fill="D9D9D9"/>
            <w:noWrap/>
            <w:vAlign w:val="center"/>
          </w:tcPr>
          <w:p w14:paraId="13FFF9A9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401" w:type="dxa"/>
            <w:shd w:val="clear" w:color="auto" w:fill="D9D9D9"/>
            <w:noWrap/>
            <w:vAlign w:val="center"/>
          </w:tcPr>
          <w:p w14:paraId="001B06C9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D9D9D9"/>
            <w:noWrap/>
            <w:vAlign w:val="center"/>
          </w:tcPr>
          <w:p w14:paraId="05058D9E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D9D9D9"/>
            <w:noWrap/>
            <w:vAlign w:val="center"/>
          </w:tcPr>
          <w:p w14:paraId="73BC3412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shd w:val="clear" w:color="auto" w:fill="D9D9D9"/>
            <w:noWrap/>
            <w:vAlign w:val="center"/>
          </w:tcPr>
          <w:p w14:paraId="20CAFAAF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shd w:val="clear" w:color="auto" w:fill="D9D9D9"/>
            <w:noWrap/>
            <w:vAlign w:val="center"/>
          </w:tcPr>
          <w:p w14:paraId="7C4AF329">
            <w:pPr>
              <w:rPr>
                <w:rFonts w:ascii="Calibri" w:hAnsi="Calibri"/>
                <w:szCs w:val="22"/>
              </w:rPr>
            </w:pPr>
          </w:p>
        </w:tc>
      </w:tr>
      <w:tr w14:paraId="4466A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275C3D7F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2</w:t>
            </w:r>
          </w:p>
        </w:tc>
        <w:tc>
          <w:tcPr>
            <w:tcW w:w="3386" w:type="dxa"/>
            <w:shd w:val="clear" w:color="auto" w:fill="auto"/>
            <w:noWrap w:val="0"/>
            <w:vAlign w:val="center"/>
          </w:tcPr>
          <w:p w14:paraId="77FFEE68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附表1：实验室关键场所一览表</w:t>
            </w:r>
          </w:p>
        </w:tc>
        <w:tc>
          <w:tcPr>
            <w:tcW w:w="1400" w:type="dxa"/>
            <w:shd w:val="clear" w:color="auto" w:fill="auto"/>
            <w:noWrap w:val="0"/>
            <w:vAlign w:val="center"/>
          </w:tcPr>
          <w:p w14:paraId="4ABB43F6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0FAC8CD9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25EEFE70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7B64CEC5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shd w:val="clear" w:color="auto" w:fill="auto"/>
            <w:noWrap/>
            <w:vAlign w:val="center"/>
          </w:tcPr>
          <w:p w14:paraId="6CC8AA14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shd w:val="clear" w:color="auto" w:fill="auto"/>
            <w:noWrap/>
            <w:vAlign w:val="center"/>
          </w:tcPr>
          <w:p w14:paraId="14EAF8F2">
            <w:pPr>
              <w:rPr>
                <w:rFonts w:ascii="Calibri" w:hAnsi="Calibri"/>
                <w:szCs w:val="22"/>
              </w:rPr>
            </w:pPr>
          </w:p>
        </w:tc>
      </w:tr>
      <w:tr w14:paraId="0C3F4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1E65D653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3</w:t>
            </w:r>
          </w:p>
        </w:tc>
        <w:tc>
          <w:tcPr>
            <w:tcW w:w="3386" w:type="dxa"/>
            <w:shd w:val="clear" w:color="auto" w:fill="auto"/>
            <w:noWrap w:val="0"/>
            <w:vAlign w:val="center"/>
          </w:tcPr>
          <w:p w14:paraId="44F67511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附表2-1：《推荐认可的实验室授权签字人》（中、英文）</w:t>
            </w:r>
          </w:p>
        </w:tc>
        <w:tc>
          <w:tcPr>
            <w:tcW w:w="1400" w:type="dxa"/>
            <w:shd w:val="clear" w:color="auto" w:fill="auto"/>
            <w:noWrap w:val="0"/>
            <w:vAlign w:val="center"/>
          </w:tcPr>
          <w:p w14:paraId="1D7759A4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电子</w:t>
            </w:r>
          </w:p>
        </w:tc>
        <w:tc>
          <w:tcPr>
            <w:tcW w:w="1401" w:type="dxa"/>
            <w:shd w:val="clear" w:color="auto" w:fill="auto"/>
            <w:noWrap w:val="0"/>
            <w:vAlign w:val="center"/>
          </w:tcPr>
          <w:p w14:paraId="19A63B13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shd w:val="clear" w:color="auto" w:fill="auto"/>
            <w:noWrap w:val="0"/>
            <w:vAlign w:val="center"/>
          </w:tcPr>
          <w:p w14:paraId="1F44C3D3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 w:val="0"/>
            <w:vAlign w:val="center"/>
          </w:tcPr>
          <w:p w14:paraId="787403A7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shd w:val="clear" w:color="auto" w:fill="auto"/>
            <w:noWrap/>
            <w:vAlign w:val="center"/>
          </w:tcPr>
          <w:p w14:paraId="2DE7DD5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shd w:val="clear" w:color="auto" w:fill="auto"/>
            <w:noWrap/>
            <w:vAlign w:val="center"/>
          </w:tcPr>
          <w:p w14:paraId="0356FD46">
            <w:pPr>
              <w:rPr>
                <w:rFonts w:ascii="Calibri" w:hAnsi="Calibri"/>
                <w:szCs w:val="22"/>
              </w:rPr>
            </w:pPr>
          </w:p>
        </w:tc>
      </w:tr>
      <w:tr w14:paraId="70B41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3AA67EDD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4</w:t>
            </w:r>
          </w:p>
        </w:tc>
        <w:tc>
          <w:tcPr>
            <w:tcW w:w="3386" w:type="dxa"/>
            <w:shd w:val="clear" w:color="auto" w:fill="auto"/>
            <w:noWrap w:val="0"/>
            <w:vAlign w:val="center"/>
          </w:tcPr>
          <w:p w14:paraId="67AF7E07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附表3-1：《推荐认可的实验室检测能力范围》（中、英文）</w:t>
            </w:r>
          </w:p>
        </w:tc>
        <w:tc>
          <w:tcPr>
            <w:tcW w:w="1400" w:type="dxa"/>
            <w:shd w:val="clear" w:color="auto" w:fill="auto"/>
            <w:noWrap w:val="0"/>
            <w:vAlign w:val="center"/>
          </w:tcPr>
          <w:p w14:paraId="221363E6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0B7B567A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702BD3B3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68601D29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shd w:val="clear" w:color="auto" w:fill="auto"/>
            <w:noWrap/>
            <w:vAlign w:val="center"/>
          </w:tcPr>
          <w:p w14:paraId="0E7D1219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shd w:val="clear" w:color="auto" w:fill="auto"/>
            <w:noWrap/>
            <w:vAlign w:val="center"/>
          </w:tcPr>
          <w:p w14:paraId="256CE50C">
            <w:pPr>
              <w:rPr>
                <w:rFonts w:ascii="Calibri" w:hAnsi="Calibri"/>
                <w:szCs w:val="22"/>
              </w:rPr>
            </w:pPr>
          </w:p>
        </w:tc>
      </w:tr>
      <w:tr w14:paraId="64DBD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DCBFCC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5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01AEF7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附表3-2：《推荐认可的“能源之星”检测能力范围》（中、英文）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D09786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F25AF8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2E14BD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FEB503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489626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C90F71">
            <w:pPr>
              <w:rPr>
                <w:rFonts w:ascii="Calibri" w:hAnsi="Calibri"/>
                <w:szCs w:val="22"/>
              </w:rPr>
            </w:pPr>
          </w:p>
        </w:tc>
      </w:tr>
      <w:tr w14:paraId="24CF2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426FDC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6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CA7573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附表3-3：《推荐的实验室判定标准一览表》（中、英文）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185088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EBD6BA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23FC45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5D4EC2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F9CCE5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70EC3F">
            <w:pPr>
              <w:rPr>
                <w:rFonts w:ascii="Calibri" w:hAnsi="Calibri"/>
                <w:szCs w:val="22"/>
              </w:rPr>
            </w:pPr>
          </w:p>
        </w:tc>
      </w:tr>
      <w:tr w14:paraId="44AD55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34A3D9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7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816950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附表4：《推荐认可的校准和测量能力范围》（中、英文）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27B9AB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F6B7DC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058713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8DBB1D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C3E736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D2223A">
            <w:pPr>
              <w:rPr>
                <w:rFonts w:ascii="Calibri" w:hAnsi="Calibri"/>
                <w:szCs w:val="22"/>
              </w:rPr>
            </w:pPr>
          </w:p>
        </w:tc>
      </w:tr>
      <w:tr w14:paraId="3E7E8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7C9398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8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15472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附表5：《推荐认可的司法鉴定/法庭科学机构能力范围》（中、英文）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A98B16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8D2566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0DC602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0D218E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02820C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E20173">
            <w:pPr>
              <w:rPr>
                <w:rFonts w:ascii="Calibri" w:hAnsi="Calibri"/>
                <w:szCs w:val="22"/>
              </w:rPr>
            </w:pPr>
          </w:p>
        </w:tc>
      </w:tr>
      <w:tr w14:paraId="24EE5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8E1D91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9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4F460A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附表6：《推荐认可的参考测量能力范围》（中、英文）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4BA848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672138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16C1DF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814CFC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06353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347026">
            <w:pPr>
              <w:rPr>
                <w:rFonts w:ascii="Calibri" w:hAnsi="Calibri"/>
                <w:szCs w:val="22"/>
              </w:rPr>
            </w:pPr>
          </w:p>
        </w:tc>
      </w:tr>
      <w:tr w14:paraId="7FCE2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0B79D492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 w14:paraId="707AB21F">
            <w:pPr>
              <w:rPr>
                <w:rFonts w:ascii="Calibri" w:hAnsi="Calibri"/>
                <w:b/>
                <w:szCs w:val="22"/>
              </w:rPr>
            </w:pPr>
            <w:r>
              <w:rPr>
                <w:rFonts w:hint="eastAsia" w:ascii="Calibri" w:hAnsi="Calibri"/>
                <w:b/>
                <w:szCs w:val="22"/>
              </w:rPr>
              <w:t>评审报告附件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 w14:paraId="0BB44AA2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581767BE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37BABFE0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1EDA3069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756BDFCE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6C58E4E3">
            <w:pPr>
              <w:rPr>
                <w:rFonts w:ascii="Calibri" w:hAnsi="Calibri"/>
                <w:szCs w:val="22"/>
              </w:rPr>
            </w:pPr>
          </w:p>
        </w:tc>
      </w:tr>
      <w:tr w14:paraId="4664F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43E70B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10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B8C571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附件 1-1：《实验室现场评审核查表》(包括应用说明核查表)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827323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692A0A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23E1C1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E35175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874C23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757608">
            <w:pPr>
              <w:rPr>
                <w:rFonts w:ascii="Calibri" w:hAnsi="Calibri"/>
                <w:szCs w:val="22"/>
              </w:rPr>
            </w:pPr>
          </w:p>
        </w:tc>
      </w:tr>
      <w:tr w14:paraId="1B38E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C174EA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11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B74E92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附件 1-2：《司法鉴定/法庭科学机构现场评审核查表》（包括应用说明核查表）(司法鉴定/法庭科学机构评审只需填写此核查表)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17D31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4ED8AA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5874DD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2A9E41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F97F6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A191B4">
            <w:pPr>
              <w:rPr>
                <w:rFonts w:ascii="Calibri" w:hAnsi="Calibri"/>
                <w:szCs w:val="22"/>
              </w:rPr>
            </w:pPr>
          </w:p>
        </w:tc>
      </w:tr>
      <w:tr w14:paraId="64ADA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83826B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12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6ABB66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附件 2：《实验室授权签字人评审记录》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EAD2B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9D7873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C0238E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57ECFA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7A199C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52455C">
            <w:pPr>
              <w:rPr>
                <w:rFonts w:ascii="Calibri" w:hAnsi="Calibri"/>
                <w:szCs w:val="22"/>
              </w:rPr>
            </w:pPr>
          </w:p>
        </w:tc>
      </w:tr>
      <w:tr w14:paraId="0D809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7D6B36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13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9CEFE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附件 3-1：《检测/校准/鉴定实验室现场试验记录表》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25F55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纸质、电子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511DDF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C7DD30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4DBAD3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6F3BE5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A4B921">
            <w:pPr>
              <w:rPr>
                <w:rFonts w:ascii="Calibri" w:hAnsi="Calibri"/>
                <w:szCs w:val="22"/>
              </w:rPr>
            </w:pPr>
          </w:p>
        </w:tc>
      </w:tr>
      <w:tr w14:paraId="51984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9C2254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14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8025D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附件 3-2：《医学参考测量实验室现场试验记录表》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889B4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纸质、电子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EC87E4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C0692C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D801C5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67F08D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425CB0">
            <w:pPr>
              <w:rPr>
                <w:rFonts w:ascii="Calibri" w:hAnsi="Calibri"/>
                <w:szCs w:val="22"/>
              </w:rPr>
            </w:pPr>
          </w:p>
        </w:tc>
      </w:tr>
      <w:tr w14:paraId="6CA1B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27B184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15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6764E3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附件 4：《实验室参加能力验证核查表》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EE4EE2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8AF70F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8E1C8A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20482B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4629D2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F9CD40">
            <w:pPr>
              <w:rPr>
                <w:rFonts w:ascii="Calibri" w:hAnsi="Calibri"/>
                <w:szCs w:val="22"/>
              </w:rPr>
            </w:pPr>
          </w:p>
        </w:tc>
      </w:tr>
      <w:tr w14:paraId="4C7DD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ADBEB3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16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9ABAF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附件 5：《实验室不符合项/观察项记录表》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A9C85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纸质、电子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3B81AF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A318D2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48752B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3EC90C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2CDAAE">
            <w:pPr>
              <w:rPr>
                <w:rFonts w:ascii="Calibri" w:hAnsi="Calibri"/>
                <w:szCs w:val="22"/>
              </w:rPr>
            </w:pPr>
          </w:p>
        </w:tc>
      </w:tr>
      <w:tr w14:paraId="428D7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482DE2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17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37BC99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附件 6：《对实验室整改的验收意见》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BF93B5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纸质、电子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E7B4A2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82ED8A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707AF4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83E3B5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370A7C">
            <w:pPr>
              <w:rPr>
                <w:rFonts w:ascii="Calibri" w:hAnsi="Calibri"/>
                <w:szCs w:val="22"/>
              </w:rPr>
            </w:pPr>
          </w:p>
        </w:tc>
      </w:tr>
      <w:tr w14:paraId="329B6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80534A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18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F54BB1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附件 7：《评审组对后续监督评审的建议》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D95100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8EE779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E4FD89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4992E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6061A0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1A5915">
            <w:pPr>
              <w:rPr>
                <w:rFonts w:ascii="Calibri" w:hAnsi="Calibri"/>
                <w:szCs w:val="22"/>
              </w:rPr>
            </w:pPr>
          </w:p>
        </w:tc>
      </w:tr>
      <w:tr w14:paraId="6FBA6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E85F8C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19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1374DF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附加说明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52520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纸质、电子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47D63C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5D9345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430B11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CC1E5A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E563FC">
            <w:pPr>
              <w:rPr>
                <w:rFonts w:ascii="Calibri" w:hAnsi="Calibri"/>
                <w:szCs w:val="22"/>
              </w:rPr>
            </w:pPr>
          </w:p>
        </w:tc>
      </w:tr>
      <w:tr w14:paraId="0EA48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2D77DCE0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 w14:paraId="13A72808">
            <w:pPr>
              <w:rPr>
                <w:rFonts w:ascii="Calibri" w:hAnsi="Calibri"/>
                <w:b/>
                <w:szCs w:val="22"/>
              </w:rPr>
            </w:pPr>
            <w:r>
              <w:rPr>
                <w:rFonts w:hint="eastAsia" w:ascii="Calibri" w:hAnsi="Calibri"/>
                <w:b/>
                <w:szCs w:val="22"/>
              </w:rPr>
              <w:t>评审整改报告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 w14:paraId="6D6C6654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55D1C0D4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2C06AA92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7731FE9B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074C5094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045BAD7C">
            <w:pPr>
              <w:rPr>
                <w:rFonts w:ascii="Calibri" w:hAnsi="Calibri"/>
                <w:szCs w:val="22"/>
              </w:rPr>
            </w:pPr>
          </w:p>
        </w:tc>
      </w:tr>
      <w:tr w14:paraId="5DEA7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FB9C21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D9F82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评审整改报告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20FEC5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F850F4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EB4FB3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A081D5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09B11F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7E5DFF">
            <w:pPr>
              <w:rPr>
                <w:rFonts w:ascii="Calibri" w:hAnsi="Calibri"/>
                <w:szCs w:val="22"/>
              </w:rPr>
            </w:pPr>
          </w:p>
        </w:tc>
      </w:tr>
      <w:tr w14:paraId="01902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389E93EB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 w14:paraId="75F6CAB0">
            <w:pPr>
              <w:rPr>
                <w:rFonts w:ascii="Calibri" w:hAnsi="Calibri"/>
                <w:b/>
                <w:szCs w:val="22"/>
              </w:rPr>
            </w:pPr>
            <w:r>
              <w:rPr>
                <w:rFonts w:hint="eastAsia" w:ascii="Calibri" w:hAnsi="Calibri"/>
                <w:b/>
                <w:szCs w:val="22"/>
              </w:rPr>
              <w:t>其他评审资料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 w14:paraId="19DF7B0D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7AF9DD81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180555E7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630479B4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50E21B44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/>
            <w:vAlign w:val="center"/>
          </w:tcPr>
          <w:p w14:paraId="564915F8">
            <w:pPr>
              <w:rPr>
                <w:rFonts w:ascii="Calibri" w:hAnsi="Calibri"/>
                <w:szCs w:val="22"/>
              </w:rPr>
            </w:pPr>
          </w:p>
        </w:tc>
      </w:tr>
      <w:tr w14:paraId="1D7A2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248345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702DC0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资料审查通知单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973C30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纸质或电子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0F7A33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9BB479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92E826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BF4116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3A50BC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仅文审扩项提交交纸质及电子版，其他情况只需电子版。</w:t>
            </w:r>
          </w:p>
        </w:tc>
      </w:tr>
      <w:tr w14:paraId="46FEB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30BA16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2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8BDFB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评审日程表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E4740C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31BA9C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F17EDD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60C052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2D8500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961F8B">
            <w:pPr>
              <w:rPr>
                <w:rFonts w:ascii="Calibri" w:hAnsi="Calibri"/>
                <w:szCs w:val="22"/>
              </w:rPr>
            </w:pPr>
          </w:p>
        </w:tc>
      </w:tr>
      <w:tr w14:paraId="4DD6F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91548E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3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6020CE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现场评审人员公正性、保密及廉洁自律声明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C80AC1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纸质、电子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98C01F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2D48C2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5BFC28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A6B6B6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E3BD03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应有手写签名。</w:t>
            </w:r>
          </w:p>
        </w:tc>
      </w:tr>
      <w:tr w14:paraId="57A02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4E107F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4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678604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合格评定机构廉洁自律声明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61AEE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纸质、电子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D0FEF5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28A8D7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205D5F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FEF019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30E734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应有手写签名和印章</w:t>
            </w:r>
          </w:p>
        </w:tc>
      </w:tr>
      <w:tr w14:paraId="717F8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AAA215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5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D89296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首末次会议签到表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8208D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纸质、电子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8D936A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B4D38B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BB7B03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FAA9CD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6AD2A5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应有手写签名</w:t>
            </w:r>
          </w:p>
        </w:tc>
      </w:tr>
      <w:tr w14:paraId="6A95F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3E7720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6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42CB7C">
            <w:pPr>
              <w:rPr>
                <w:rFonts w:hint="eastAsia" w:ascii="Calibri" w:hAnsi="Calibri"/>
                <w:szCs w:val="22"/>
              </w:rPr>
            </w:pPr>
            <w:r>
              <w:rPr>
                <w:rFonts w:hint="eastAsia"/>
                <w:szCs w:val="21"/>
              </w:rPr>
              <w:t>实验室法律地位的证明文件，包括法人营业执照、法人或法人代表的授权文件（非独立法人实验室适用）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5EFB81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/>
                <w:szCs w:val="21"/>
              </w:rPr>
              <w:t>纸质、电子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8CA6CF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53F77F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FBB449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CF9950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25CEA3">
            <w:pPr>
              <w:ind w:left="-4" w:leftChars="-2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初次申请、法律地位变化时，项目负责人打印后提交纸质文件报审。</w:t>
            </w:r>
          </w:p>
        </w:tc>
      </w:tr>
      <w:tr w14:paraId="60A64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94A760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7</w:t>
            </w:r>
          </w:p>
        </w:tc>
        <w:tc>
          <w:tcPr>
            <w:tcW w:w="3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13A8EA">
            <w:pPr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其他说明类资料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BF8635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纸质、电子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C52546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9C3D0C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3E2222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D1CB0D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任选其一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EC384D">
            <w:pPr>
              <w:rPr>
                <w:rFonts w:ascii="Calibri" w:hAnsi="Calibri"/>
                <w:szCs w:val="22"/>
              </w:rPr>
            </w:pPr>
          </w:p>
        </w:tc>
      </w:tr>
    </w:tbl>
    <w:p w14:paraId="34C9FFB2">
      <w:pPr>
        <w:spacing w:line="360" w:lineRule="auto"/>
        <w:jc w:val="left"/>
        <w:rPr>
          <w:rFonts w:hint="eastAsia" w:ascii="宋体" w:hAnsi="宋体" w:cs="Arial"/>
          <w:b/>
          <w:szCs w:val="28"/>
        </w:rPr>
      </w:pPr>
      <w:r>
        <w:rPr>
          <w:rFonts w:hint="eastAsia" w:ascii="仿宋" w:hAnsi="仿宋" w:eastAsia="仿宋"/>
          <w:szCs w:val="22"/>
        </w:rPr>
        <w:t>注：采用word/excel格式的文件，签名可直接输入。</w:t>
      </w:r>
    </w:p>
    <w:p w14:paraId="169383DE">
      <w:pPr>
        <w:spacing w:line="360" w:lineRule="auto"/>
        <w:jc w:val="left"/>
        <w:rPr>
          <w:rFonts w:hint="eastAsia" w:ascii="宋体" w:hAnsi="宋体" w:cs="Arial"/>
          <w:b/>
          <w:szCs w:val="28"/>
        </w:rPr>
      </w:pPr>
    </w:p>
    <w:p w14:paraId="457E725F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97BB8"/>
    <w:rsid w:val="6109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2024-12-30T00:41:00Z</dcterms:created>
  <dc:creator>雪狼</dc:creator>
  <cp:lastModifiedBy>雪狼</cp:lastModifiedBy>
  <dcterms:modified xsi:type="dcterms:W3CDTF">2024-12-30T00:41:46Z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4F2632E02CB94432833394CB557C7C24_11</vt:lpwstr>
  </property>
  <property fmtid="{D5CDD505-2E9C-101B-9397-08002B2CF9AE}" pid="4" name="KSOTemplateDocerSaveRecord">
    <vt:lpwstr>eyJoZGlkIjoiNjVlN2Y1N2VmYjc3Y2ZmNjZjYjc1YWI1ZjRmZTJiMWYiLCJ1c2VySWQiOiI4NjM1MTQ5MTAifQ==</vt:lpwstr>
  </property>
</Properties>
</file>